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66" w:rsidRDefault="00732466"/>
    <w:p w:rsidR="00827F97" w:rsidRPr="00827F97" w:rsidRDefault="00827F97" w:rsidP="00827F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27F9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МИНИСТЕРСТВО НА РЕГИОНАЛНОТО РАЗВИТИЕ И БЛАГОУСТРОЙСТВОТО</w:t>
      </w:r>
    </w:p>
    <w:p w:rsidR="00827F97" w:rsidRDefault="00827F97" w:rsidP="00827F97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СЕДМА ПРОЦЕДУРА ЗА ПРИСЪЖДАНЕ НА ЕВРОПЕЙСКИЯ ЕТИКЕТ </w:t>
      </w:r>
    </w:p>
    <w:p w:rsidR="00783837" w:rsidRPr="00DF6455" w:rsidRDefault="00827F97" w:rsidP="00DF6455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ЗА ИНОВАЦИИ И ДОБРО УПРАВЛЕНИЕ НА МЕСТНО НИВО</w:t>
      </w:r>
    </w:p>
    <w:p w:rsidR="00783837" w:rsidRDefault="00783837" w:rsidP="00ED4AC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837" w:rsidRPr="00641B2E" w:rsidRDefault="00DF6455" w:rsidP="00DF6455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783837" w:rsidRPr="00641B2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ГРАФИК</w:t>
      </w:r>
    </w:p>
    <w:p w:rsidR="00783837" w:rsidRDefault="00DF6455" w:rsidP="00DF6455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783837">
        <w:rPr>
          <w:rFonts w:ascii="Times New Roman" w:eastAsia="Calibri" w:hAnsi="Times New Roman" w:cs="Times New Roman"/>
          <w:sz w:val="24"/>
          <w:szCs w:val="24"/>
          <w:lang w:val="bg-BG"/>
        </w:rPr>
        <w:t>ЗА ПРОВЕЖДАНЕ НА ИНФОРМАЦИОННИ</w:t>
      </w:r>
      <w:r w:rsidR="00783837" w:rsidRPr="00641B2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ДНИ</w:t>
      </w:r>
    </w:p>
    <w:p w:rsidR="00783837" w:rsidRDefault="00783837" w:rsidP="00783837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Light"/>
        <w:tblW w:w="12899" w:type="dxa"/>
        <w:tblInd w:w="846" w:type="dxa"/>
        <w:tblLook w:val="04A0" w:firstRow="1" w:lastRow="0" w:firstColumn="1" w:lastColumn="0" w:noHBand="0" w:noVBand="1"/>
      </w:tblPr>
      <w:tblGrid>
        <w:gridCol w:w="3685"/>
        <w:gridCol w:w="1418"/>
        <w:gridCol w:w="1984"/>
        <w:gridCol w:w="5812"/>
      </w:tblGrid>
      <w:tr w:rsidR="00DF6455" w:rsidTr="00DF6455">
        <w:tc>
          <w:tcPr>
            <w:tcW w:w="3685" w:type="dxa"/>
            <w:shd w:val="clear" w:color="auto" w:fill="FBE4D5" w:themeFill="accent2" w:themeFillTint="33"/>
          </w:tcPr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Район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AD32CF" w:rsidRPr="00AD32CF" w:rsidRDefault="00AD32CF" w:rsidP="00AD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84" w:type="dxa"/>
            <w:shd w:val="clear" w:color="auto" w:fill="FBE4D5" w:themeFill="accent2" w:themeFillTint="33"/>
          </w:tcPr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Линк за видеоконферентна връзка</w:t>
            </w:r>
          </w:p>
        </w:tc>
      </w:tr>
      <w:tr w:rsidR="00DF6455" w:rsidTr="00DF6455">
        <w:tc>
          <w:tcPr>
            <w:tcW w:w="3685" w:type="dxa"/>
          </w:tcPr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D32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Северозападен район</w:t>
            </w:r>
            <w:bookmarkStart w:id="0" w:name="_Hlk96508629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</w:t>
            </w:r>
            <w:r w:rsidRPr="003C5D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общините </w:t>
            </w:r>
            <w:bookmarkEnd w:id="0"/>
            <w:r w:rsidRPr="003C5D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 областите Видин, Враца, Ловеч, Монтана и Плевен</w:t>
            </w:r>
          </w:p>
        </w:tc>
        <w:tc>
          <w:tcPr>
            <w:tcW w:w="1418" w:type="dxa"/>
          </w:tcPr>
          <w:p w:rsidR="00AD32CF" w:rsidRPr="00AD32CF" w:rsidRDefault="00AD32CF" w:rsidP="007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984" w:type="dxa"/>
          </w:tcPr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град Враца, </w:t>
            </w:r>
          </w:p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хотел „Хемус“</w:t>
            </w:r>
          </w:p>
        </w:tc>
        <w:tc>
          <w:tcPr>
            <w:tcW w:w="5812" w:type="dxa"/>
          </w:tcPr>
          <w:p w:rsidR="00AD32CF" w:rsidRPr="008E1521" w:rsidRDefault="00950237" w:rsidP="00DF645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hyperlink r:id="rId7" w:tgtFrame="_blank" w:history="1">
              <w:r w:rsidR="00AD32CF" w:rsidRPr="00AD32CF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https://mrdpw-bg.webex.com/mrdpw-bg/j.php?MTID=m7a5b58634dbbdb50975c2ccf84257ef2</w:t>
              </w:r>
            </w:hyperlink>
          </w:p>
        </w:tc>
      </w:tr>
      <w:tr w:rsidR="00DF6455" w:rsidTr="00DF6455">
        <w:tc>
          <w:tcPr>
            <w:tcW w:w="3685" w:type="dxa"/>
          </w:tcPr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D32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Северен централен район</w:t>
            </w:r>
            <w:r w:rsidR="00DF645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3C5D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общините в областите Велико Търново, Габрово, Разград, Русе и Силистра</w:t>
            </w:r>
          </w:p>
        </w:tc>
        <w:tc>
          <w:tcPr>
            <w:tcW w:w="1418" w:type="dxa"/>
          </w:tcPr>
          <w:p w:rsidR="00AD32CF" w:rsidRPr="00AD32CF" w:rsidRDefault="00AD32CF" w:rsidP="007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984" w:type="dxa"/>
          </w:tcPr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град Велико Търново,  </w:t>
            </w:r>
          </w:p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хотел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Теразини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5812" w:type="dxa"/>
          </w:tcPr>
          <w:p w:rsidR="00AD32CF" w:rsidRPr="008E1521" w:rsidRDefault="00950237" w:rsidP="00DF645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hyperlink r:id="rId8" w:tgtFrame="_blank" w:history="1">
              <w:r w:rsidR="00DF6455" w:rsidRPr="00DF6455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https://mrdpw-bg.webex.com/mrdpw-bg/j.php?MTID=mc6ec55e367a258d94614d9e3633443db</w:t>
              </w:r>
            </w:hyperlink>
          </w:p>
        </w:tc>
      </w:tr>
      <w:tr w:rsidR="00DF6455" w:rsidTr="00DF6455">
        <w:tc>
          <w:tcPr>
            <w:tcW w:w="3685" w:type="dxa"/>
          </w:tcPr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D32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Североизточен район</w:t>
            </w:r>
            <w:r w:rsidR="00DF645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3C5D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общините в областите Варна, Добрич, Търговище и Шумен</w:t>
            </w:r>
          </w:p>
        </w:tc>
        <w:tc>
          <w:tcPr>
            <w:tcW w:w="1418" w:type="dxa"/>
          </w:tcPr>
          <w:p w:rsidR="00AD32CF" w:rsidRPr="00AD32CF" w:rsidRDefault="00AD32CF" w:rsidP="007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984" w:type="dxa"/>
          </w:tcPr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град Варна, </w:t>
            </w:r>
          </w:p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хотел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5812" w:type="dxa"/>
          </w:tcPr>
          <w:p w:rsidR="00AD32CF" w:rsidRPr="008E1521" w:rsidRDefault="00950237" w:rsidP="00DF645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hyperlink r:id="rId9" w:tgtFrame="_blank" w:history="1">
              <w:r w:rsidR="00DF6455" w:rsidRPr="00DF6455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https://mrdpw-bg.webex.com/mrdpw-bg/j.php?MTID=mc510ab8b0dc588ba5748c45ce7c29010</w:t>
              </w:r>
            </w:hyperlink>
          </w:p>
        </w:tc>
      </w:tr>
      <w:tr w:rsidR="00DF6455" w:rsidTr="00DF6455">
        <w:tc>
          <w:tcPr>
            <w:tcW w:w="3685" w:type="dxa"/>
          </w:tcPr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D32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Югозападен район</w:t>
            </w:r>
            <w:r w:rsidR="00DF645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3C5D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общините в областите Благоевград, Кюстендил, Перник, София и София (столица)</w:t>
            </w:r>
          </w:p>
        </w:tc>
        <w:tc>
          <w:tcPr>
            <w:tcW w:w="1418" w:type="dxa"/>
          </w:tcPr>
          <w:p w:rsidR="00AD32CF" w:rsidRPr="00AD32CF" w:rsidRDefault="00AD32CF" w:rsidP="007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984" w:type="dxa"/>
          </w:tcPr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гр. Благоевград, хотел „Дива“</w:t>
            </w:r>
          </w:p>
        </w:tc>
        <w:tc>
          <w:tcPr>
            <w:tcW w:w="5812" w:type="dxa"/>
          </w:tcPr>
          <w:p w:rsidR="00AD32CF" w:rsidRPr="008E1521" w:rsidRDefault="00950237" w:rsidP="00DF645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hyperlink r:id="rId10" w:tgtFrame="_blank" w:history="1">
              <w:r w:rsidR="00DF6455" w:rsidRPr="00DF6455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https://mrdpw-bg.webex.com/mrdpw-bg/j.php?MTID=ma9aab0b5c705e0db724125eb7236001a</w:t>
              </w:r>
            </w:hyperlink>
          </w:p>
        </w:tc>
      </w:tr>
      <w:tr w:rsidR="00DF6455" w:rsidTr="00DF6455">
        <w:tc>
          <w:tcPr>
            <w:tcW w:w="3685" w:type="dxa"/>
          </w:tcPr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D32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Южен централен район</w:t>
            </w:r>
            <w:r w:rsidR="00DF645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3C5D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общините в </w:t>
            </w:r>
            <w:r w:rsidRPr="003C5D8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>областите Кърджали, Пазарджик, Пловдив, Смолян и Хасково</w:t>
            </w:r>
          </w:p>
        </w:tc>
        <w:tc>
          <w:tcPr>
            <w:tcW w:w="1418" w:type="dxa"/>
          </w:tcPr>
          <w:p w:rsidR="00AD32CF" w:rsidRPr="00AD32CF" w:rsidRDefault="00AD32CF" w:rsidP="007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984" w:type="dxa"/>
          </w:tcPr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град Пловдив, хотел </w:t>
            </w:r>
            <w:r w:rsidRPr="007838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"A&amp;M"</w:t>
            </w:r>
          </w:p>
        </w:tc>
        <w:tc>
          <w:tcPr>
            <w:tcW w:w="5812" w:type="dxa"/>
          </w:tcPr>
          <w:p w:rsidR="00AD32CF" w:rsidRPr="008E1521" w:rsidRDefault="00950237" w:rsidP="00DF645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hyperlink r:id="rId11" w:tgtFrame="_blank" w:history="1">
              <w:r w:rsidR="00DF6455" w:rsidRPr="00DF6455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https://mrdpw-bg.webex.com/mrdpw-bg/j.php?MTID=m1b93346eacc4115be76d8b0862a69917</w:t>
              </w:r>
            </w:hyperlink>
          </w:p>
        </w:tc>
      </w:tr>
      <w:tr w:rsidR="00DF6455" w:rsidTr="00DF6455">
        <w:tc>
          <w:tcPr>
            <w:tcW w:w="3685" w:type="dxa"/>
          </w:tcPr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D32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Югоизточен район</w:t>
            </w:r>
            <w:r w:rsidR="00B6718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AD32CF" w:rsidRDefault="00AD32CF" w:rsidP="00AD32CF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3C5D8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общините в областите Бургас, Сливен, Стара Загора и Ямбол</w:t>
            </w:r>
          </w:p>
        </w:tc>
        <w:tc>
          <w:tcPr>
            <w:tcW w:w="1418" w:type="dxa"/>
          </w:tcPr>
          <w:p w:rsidR="00AD32CF" w:rsidRPr="00AD32CF" w:rsidRDefault="00AD32CF" w:rsidP="007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AD32CF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1984" w:type="dxa"/>
          </w:tcPr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град Бургас, </w:t>
            </w:r>
          </w:p>
          <w:p w:rsidR="00AD32CF" w:rsidRDefault="00AD32CF" w:rsidP="00AD32CF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хотел </w:t>
            </w:r>
            <w:r w:rsidRPr="007838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"Булаир"</w:t>
            </w:r>
          </w:p>
        </w:tc>
        <w:tc>
          <w:tcPr>
            <w:tcW w:w="5812" w:type="dxa"/>
          </w:tcPr>
          <w:p w:rsidR="00AD32CF" w:rsidRPr="008E1521" w:rsidRDefault="00950237" w:rsidP="00D529F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hyperlink r:id="rId12" w:tgtFrame="_blank" w:history="1">
              <w:r w:rsidR="00D529FC" w:rsidRPr="00D529FC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</w:rPr>
                <w:t>https://mrdpw-bg.webex.com/mrdpw-bg/j.php?MTID=m256615f7f2e3f02c2a0bb01d1490360c</w:t>
              </w:r>
            </w:hyperlink>
          </w:p>
        </w:tc>
      </w:tr>
    </w:tbl>
    <w:p w:rsidR="00783837" w:rsidRDefault="00783837" w:rsidP="00DF645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837" w:rsidRDefault="00783837" w:rsidP="00AD32CF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837" w:rsidRDefault="00783837" w:rsidP="00ED4AC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61056" w:rsidRPr="008E1521" w:rsidRDefault="00ED4ACD" w:rsidP="00ED4ACD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1521">
        <w:rPr>
          <w:rFonts w:ascii="Times New Roman" w:hAnsi="Times New Roman" w:cs="Times New Roman"/>
          <w:b/>
          <w:sz w:val="24"/>
          <w:szCs w:val="24"/>
          <w:lang w:val="bg-BG"/>
        </w:rPr>
        <w:t>ПРОГРАМА</w:t>
      </w:r>
    </w:p>
    <w:p w:rsidR="003C5D88" w:rsidRDefault="00ED4ACD" w:rsidP="00827F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E1521">
        <w:rPr>
          <w:rFonts w:ascii="Times New Roman" w:hAnsi="Times New Roman" w:cs="Times New Roman"/>
          <w:sz w:val="24"/>
          <w:szCs w:val="24"/>
          <w:lang w:val="bg-BG"/>
        </w:rPr>
        <w:t xml:space="preserve">ЗА ПРОВЕЖДАНЕ НА ИНФОРМАЦИОННИ </w:t>
      </w:r>
      <w:r w:rsidR="00827F97" w:rsidRPr="008E1521">
        <w:rPr>
          <w:rFonts w:ascii="Times New Roman" w:hAnsi="Times New Roman" w:cs="Times New Roman"/>
          <w:sz w:val="24"/>
          <w:szCs w:val="24"/>
          <w:lang w:val="bg-BG"/>
        </w:rPr>
        <w:t>ДНИ</w:t>
      </w:r>
    </w:p>
    <w:p w:rsidR="00783837" w:rsidRDefault="00783837" w:rsidP="00827F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83837" w:rsidRPr="008E1521" w:rsidRDefault="00783837" w:rsidP="00827F97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GridTable3-Accent5"/>
        <w:tblW w:w="13041" w:type="dxa"/>
        <w:tblInd w:w="142" w:type="dxa"/>
        <w:tblLook w:val="04A0" w:firstRow="1" w:lastRow="0" w:firstColumn="1" w:lastColumn="0" w:noHBand="0" w:noVBand="1"/>
      </w:tblPr>
      <w:tblGrid>
        <w:gridCol w:w="1843"/>
        <w:gridCol w:w="11198"/>
      </w:tblGrid>
      <w:tr w:rsidR="00C61056" w:rsidRPr="00C61056" w:rsidTr="00DF6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</w:tcPr>
          <w:p w:rsidR="00C61056" w:rsidRPr="007C7F52" w:rsidRDefault="00827F97" w:rsidP="007C7F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/>
                <w:i w:val="0"/>
                <w:sz w:val="24"/>
                <w:szCs w:val="24"/>
                <w:lang w:val="bg-BG" w:eastAsia="bg-BG"/>
              </w:rPr>
              <w:t>14:15</w:t>
            </w:r>
            <w:r w:rsidR="00C61056" w:rsidRPr="007C7F52">
              <w:rPr>
                <w:rFonts w:ascii="Times New Roman" w:eastAsia="Times New Roman" w:hAnsi="Times New Roman"/>
                <w:i w:val="0"/>
                <w:sz w:val="24"/>
                <w:szCs w:val="24"/>
                <w:lang w:val="bg-BG" w:eastAsia="bg-BG"/>
              </w:rPr>
              <w:t xml:space="preserve"> - 14</w:t>
            </w:r>
            <w:r w:rsidR="00C61056" w:rsidRPr="007C7F5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g-BG" w:eastAsia="bg-BG"/>
              </w:rPr>
              <w:t>:</w:t>
            </w:r>
            <w:r w:rsidRPr="007C7F52">
              <w:rPr>
                <w:rFonts w:ascii="Times New Roman" w:eastAsia="Times New Roman" w:hAnsi="Times New Roman"/>
                <w:i w:val="0"/>
                <w:sz w:val="24"/>
                <w:szCs w:val="24"/>
                <w:lang w:val="bg-BG" w:eastAsia="bg-BG"/>
              </w:rPr>
              <w:t>30</w:t>
            </w:r>
            <w:r w:rsidR="00C61056" w:rsidRPr="007C7F52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bg-BG" w:eastAsia="bg-BG"/>
              </w:rPr>
              <w:t xml:space="preserve"> ч.</w:t>
            </w:r>
          </w:p>
        </w:tc>
        <w:tc>
          <w:tcPr>
            <w:tcW w:w="11198" w:type="dxa"/>
          </w:tcPr>
          <w:p w:rsidR="00C61056" w:rsidRPr="007C7F52" w:rsidRDefault="00C61056" w:rsidP="00F02BC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Регистрация на участниците</w:t>
            </w:r>
          </w:p>
        </w:tc>
      </w:tr>
      <w:tr w:rsidR="00CB5F1D" w:rsidRPr="00C61056" w:rsidTr="00DF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B5F1D" w:rsidRPr="007C7F52" w:rsidRDefault="00CB5F1D" w:rsidP="007C7F52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bg-BG"/>
              </w:rPr>
              <w:t>14</w:t>
            </w: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:</w:t>
            </w:r>
            <w:r w:rsidR="00827F97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30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bg-BG"/>
              </w:rPr>
              <w:t>-1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4</w:t>
            </w: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: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5</w:t>
            </w: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0 ч.</w:t>
            </w:r>
          </w:p>
        </w:tc>
        <w:tc>
          <w:tcPr>
            <w:tcW w:w="11198" w:type="dxa"/>
          </w:tcPr>
          <w:p w:rsidR="00CB5F1D" w:rsidRPr="007C7F52" w:rsidRDefault="00CB5F1D" w:rsidP="007C7F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Стратегия</w:t>
            </w:r>
            <w:r w:rsidR="00146BFA" w:rsidRPr="007C7F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та</w:t>
            </w:r>
            <w:r w:rsidRPr="007C7F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 за иновации и добро управление на местно ниво на Съвета на Европа и Дванадесетте принципа за добро управление на местно ниво</w:t>
            </w:r>
          </w:p>
          <w:p w:rsidR="008A4AFE" w:rsidRPr="00B35AB3" w:rsidRDefault="00827F97" w:rsidP="00D0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Презентация: </w:t>
            </w:r>
          </w:p>
          <w:p w:rsidR="00827F97" w:rsidRPr="00D05CAC" w:rsidRDefault="00827F97" w:rsidP="00D05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Валери Найденов  - началник на отдел </w:t>
            </w:r>
            <w:r w:rsidR="00D05CAC" w:rsidRPr="00B35AB3">
              <w:rPr>
                <w:rFonts w:ascii="Times New Roman" w:eastAsia="Times New Roman" w:hAnsi="Times New Roman"/>
                <w:i/>
                <w:lang w:val="bg-BG" w:eastAsia="bg-BG"/>
              </w:rPr>
              <w:t>„Административно</w:t>
            </w: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>–териториално устройство“</w:t>
            </w:r>
            <w:r w:rsidR="001279E8" w:rsidRPr="00B35AB3">
              <w:rPr>
                <w:rFonts w:ascii="Times New Roman" w:eastAsia="Times New Roman" w:hAnsi="Times New Roman"/>
                <w:i/>
                <w:lang w:eastAsia="bg-BG"/>
              </w:rPr>
              <w:t>(</w:t>
            </w:r>
            <w:r w:rsidR="001279E8" w:rsidRPr="00B35AB3">
              <w:rPr>
                <w:rFonts w:ascii="Times New Roman" w:eastAsia="Times New Roman" w:hAnsi="Times New Roman"/>
                <w:i/>
                <w:lang w:val="bg-BG" w:eastAsia="bg-BG"/>
              </w:rPr>
              <w:t>АТУ</w:t>
            </w:r>
            <w:r w:rsidR="001279E8" w:rsidRPr="00B35AB3">
              <w:rPr>
                <w:rFonts w:ascii="Times New Roman" w:eastAsia="Times New Roman" w:hAnsi="Times New Roman"/>
                <w:i/>
                <w:lang w:eastAsia="bg-BG"/>
              </w:rPr>
              <w:t>)</w:t>
            </w: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, </w:t>
            </w:r>
            <w:r w:rsidR="00B35AB3"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 </w:t>
            </w: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Дирекция „Устройство </w:t>
            </w:r>
            <w:r w:rsidR="00D05CAC" w:rsidRPr="00B35AB3">
              <w:rPr>
                <w:rFonts w:ascii="Times New Roman" w:eastAsia="Times New Roman" w:hAnsi="Times New Roman"/>
                <w:i/>
                <w:lang w:val="bg-BG" w:eastAsia="bg-BG"/>
              </w:rPr>
              <w:t>на територията и административно–териториално устройство“</w:t>
            </w:r>
            <w:r w:rsidR="001279E8"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 </w:t>
            </w:r>
            <w:r w:rsidR="001279E8" w:rsidRPr="00B35AB3">
              <w:rPr>
                <w:rFonts w:ascii="Times New Roman" w:eastAsia="Times New Roman" w:hAnsi="Times New Roman"/>
                <w:i/>
                <w:lang w:eastAsia="bg-BG"/>
              </w:rPr>
              <w:t>(</w:t>
            </w:r>
            <w:r w:rsidR="001279E8" w:rsidRPr="00B35AB3">
              <w:rPr>
                <w:rFonts w:ascii="Times New Roman" w:eastAsia="Times New Roman" w:hAnsi="Times New Roman"/>
                <w:i/>
                <w:lang w:val="bg-BG" w:eastAsia="bg-BG"/>
              </w:rPr>
              <w:t>УТАТУ</w:t>
            </w:r>
            <w:r w:rsidR="001279E8" w:rsidRPr="00B35AB3">
              <w:rPr>
                <w:rFonts w:ascii="Times New Roman" w:eastAsia="Times New Roman" w:hAnsi="Times New Roman"/>
                <w:i/>
                <w:lang w:eastAsia="bg-BG"/>
              </w:rPr>
              <w:t>)</w:t>
            </w:r>
            <w:r w:rsidR="001279E8" w:rsidRPr="00B35AB3">
              <w:rPr>
                <w:rFonts w:ascii="Times New Roman" w:eastAsia="Times New Roman" w:hAnsi="Times New Roman"/>
                <w:i/>
                <w:lang w:val="bg-BG" w:eastAsia="bg-BG"/>
              </w:rPr>
              <w:t>,</w:t>
            </w:r>
            <w:r w:rsidR="00D05CAC"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 Министерство на регионалното развитие и благоустройството</w:t>
            </w:r>
            <w:r w:rsidR="001279E8"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 </w:t>
            </w:r>
            <w:r w:rsidR="001279E8" w:rsidRPr="00B35AB3">
              <w:rPr>
                <w:rFonts w:ascii="Times New Roman" w:eastAsia="Times New Roman" w:hAnsi="Times New Roman"/>
                <w:i/>
                <w:lang w:eastAsia="bg-BG"/>
              </w:rPr>
              <w:t>(</w:t>
            </w:r>
            <w:r w:rsidR="001279E8" w:rsidRPr="00B35AB3">
              <w:rPr>
                <w:rFonts w:ascii="Times New Roman" w:eastAsia="Times New Roman" w:hAnsi="Times New Roman"/>
                <w:i/>
                <w:lang w:val="bg-BG" w:eastAsia="bg-BG"/>
              </w:rPr>
              <w:t>МРРБ</w:t>
            </w:r>
            <w:r w:rsidR="001279E8" w:rsidRPr="00B35AB3">
              <w:rPr>
                <w:rFonts w:ascii="Times New Roman" w:eastAsia="Times New Roman" w:hAnsi="Times New Roman"/>
                <w:i/>
                <w:lang w:eastAsia="bg-BG"/>
              </w:rPr>
              <w:t>)</w:t>
            </w:r>
          </w:p>
        </w:tc>
      </w:tr>
      <w:tr w:rsidR="00C61056" w:rsidRPr="00C61056" w:rsidTr="00DF6455">
        <w:trPr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61056" w:rsidRPr="007C7F52" w:rsidRDefault="00CB5F1D" w:rsidP="007C7F52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bg-BG"/>
              </w:rPr>
              <w:t>1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4</w:t>
            </w:r>
            <w:r w:rsidR="0088254E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: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5</w:t>
            </w: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0</w:t>
            </w:r>
            <w:r w:rsidR="00C61056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bg-BG"/>
              </w:rPr>
              <w:t>-15</w:t>
            </w:r>
            <w:r w:rsidR="00C61056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:</w:t>
            </w: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20</w:t>
            </w:r>
            <w:r w:rsidR="00C61056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 xml:space="preserve"> ч.</w:t>
            </w:r>
          </w:p>
        </w:tc>
        <w:tc>
          <w:tcPr>
            <w:tcW w:w="11198" w:type="dxa"/>
          </w:tcPr>
          <w:p w:rsidR="00C61056" w:rsidRPr="007C7F52" w:rsidRDefault="00C61056" w:rsidP="007C7F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Европейския</w:t>
            </w:r>
            <w:r w:rsidR="001279E8" w:rsidRPr="007C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</w:t>
            </w:r>
            <w:r w:rsidRPr="007C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етикет и </w:t>
            </w:r>
            <w:r w:rsidR="001279E8" w:rsidRPr="007C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българските общини – национален опит, организация, правила и процедури за присъждане на </w:t>
            </w:r>
            <w:r w:rsidRPr="007C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Европейския етикет</w:t>
            </w:r>
          </w:p>
          <w:p w:rsidR="008A4AFE" w:rsidRPr="00B35AB3" w:rsidRDefault="008A2A54" w:rsidP="00C00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>Презентации</w:t>
            </w:r>
            <w:r w:rsidR="00C00696"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: </w:t>
            </w:r>
          </w:p>
          <w:p w:rsidR="008A4AFE" w:rsidRPr="00B35AB3" w:rsidRDefault="00C00696" w:rsidP="00B1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>Михаил Василев  - държавен експерт в отдел АТУ, Дирекция УТАТУ,</w:t>
            </w:r>
            <w:r w:rsidR="00B35AB3"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 </w:t>
            </w: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>МРРБ</w:t>
            </w:r>
            <w:r w:rsidR="008A4AFE"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 </w:t>
            </w:r>
          </w:p>
          <w:p w:rsidR="00C00696" w:rsidRPr="00B17359" w:rsidRDefault="00B17359" w:rsidP="00B17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Мартина Тодорова </w:t>
            </w:r>
            <w:r w:rsidR="00950237">
              <w:rPr>
                <w:rFonts w:ascii="Times New Roman" w:eastAsia="Times New Roman" w:hAnsi="Times New Roman"/>
                <w:i/>
                <w:lang w:eastAsia="bg-BG"/>
              </w:rPr>
              <w:t xml:space="preserve">- </w:t>
            </w:r>
            <w:bookmarkStart w:id="1" w:name="_GoBack"/>
            <w:bookmarkEnd w:id="1"/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>държавен експерт в отдел АТУ, Дирекция УТАТУ, МРРБ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C61056" w:rsidRPr="00C61056" w:rsidTr="00DF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61056" w:rsidRPr="007C7F52" w:rsidRDefault="00C61056" w:rsidP="007C7F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>1</w:t>
            </w:r>
            <w:r w:rsidR="00CB5F1D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5:20</w:t>
            </w: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 xml:space="preserve"> - 1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6</w:t>
            </w: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>: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3</w:t>
            </w:r>
            <w:r w:rsidR="00CB5F1D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0</w:t>
            </w: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 xml:space="preserve"> ч.</w:t>
            </w:r>
          </w:p>
        </w:tc>
        <w:tc>
          <w:tcPr>
            <w:tcW w:w="11198" w:type="dxa"/>
          </w:tcPr>
          <w:p w:rsidR="00C61056" w:rsidRDefault="00D87E54" w:rsidP="007C7F5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</w:t>
            </w:r>
            <w:r w:rsidR="00B35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ехнология н</w:t>
            </w:r>
            <w:r w:rsidR="00C61056" w:rsidRPr="007C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а </w:t>
            </w:r>
            <w:r w:rsidR="00B35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кандидатстване з</w:t>
            </w:r>
            <w:r w:rsidRPr="007C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 Европейския етикет и ангажименти на кандидатствалите общини</w:t>
            </w:r>
          </w:p>
          <w:p w:rsidR="008A4AFE" w:rsidRPr="00B35AB3" w:rsidRDefault="00614CC8" w:rsidP="00614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>Презентаци</w:t>
            </w:r>
            <w:r w:rsidR="008A2A54" w:rsidRPr="00B35AB3">
              <w:rPr>
                <w:rFonts w:ascii="Times New Roman" w:eastAsia="Times New Roman" w:hAnsi="Times New Roman"/>
                <w:i/>
                <w:lang w:val="bg-BG" w:eastAsia="bg-BG"/>
              </w:rPr>
              <w:t>и</w:t>
            </w: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: </w:t>
            </w:r>
          </w:p>
          <w:p w:rsidR="008A4AFE" w:rsidRPr="00B35AB3" w:rsidRDefault="00614CC8" w:rsidP="00614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>Веселка Добрева  - държавен експерт в отдел АТУ, Дирекция УТАТУ, МРРБ</w:t>
            </w:r>
            <w:r w:rsidR="008A4AFE"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 </w:t>
            </w:r>
          </w:p>
          <w:p w:rsidR="00614CC8" w:rsidRPr="00C61056" w:rsidRDefault="00614CC8" w:rsidP="00614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>Елица Чакърова - главен експерт в отдел АТУ, Дирекция УТАТУ, МРРБ</w:t>
            </w:r>
          </w:p>
        </w:tc>
      </w:tr>
      <w:tr w:rsidR="00146BFA" w:rsidRPr="00C61056" w:rsidTr="00DF6455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46BFA" w:rsidRPr="007C7F52" w:rsidRDefault="00146BFA" w:rsidP="007C7F52">
            <w:pPr>
              <w:spacing w:line="360" w:lineRule="auto"/>
              <w:jc w:val="left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>1</w:t>
            </w: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6</w:t>
            </w: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>: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3</w:t>
            </w: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0</w:t>
            </w: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 xml:space="preserve"> - 1</w:t>
            </w:r>
            <w:r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6:4</w:t>
            </w: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>0 ч.</w:t>
            </w:r>
          </w:p>
        </w:tc>
        <w:tc>
          <w:tcPr>
            <w:tcW w:w="11198" w:type="dxa"/>
          </w:tcPr>
          <w:p w:rsidR="00146BFA" w:rsidRPr="007C7F52" w:rsidRDefault="00146BFA" w:rsidP="007C7F5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Най-често допускани грешки и пропуски на об</w:t>
            </w:r>
            <w:r w:rsidR="008A2A54" w:rsidRPr="007C7F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щините при кандидатстване</w:t>
            </w:r>
            <w:r w:rsidRPr="007C7F5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 за Европейския етикет</w:t>
            </w:r>
          </w:p>
          <w:p w:rsidR="008A2A54" w:rsidRPr="00B35AB3" w:rsidRDefault="008A2A54" w:rsidP="008A2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 xml:space="preserve">Презентация: </w:t>
            </w:r>
          </w:p>
          <w:p w:rsidR="008A2A54" w:rsidRPr="00C61056" w:rsidRDefault="008A2A54" w:rsidP="008A2A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35AB3">
              <w:rPr>
                <w:rFonts w:ascii="Times New Roman" w:eastAsia="Times New Roman" w:hAnsi="Times New Roman"/>
                <w:i/>
                <w:lang w:val="bg-BG" w:eastAsia="bg-BG"/>
              </w:rPr>
              <w:t>Пеньо Дяков - главен експерт в отдел АТУ, Дирекция УТАТУ, МРРБ</w:t>
            </w:r>
          </w:p>
        </w:tc>
      </w:tr>
      <w:tr w:rsidR="00C61056" w:rsidRPr="00C61056" w:rsidTr="00DF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61056" w:rsidRPr="007C7F52" w:rsidRDefault="00C61056" w:rsidP="007C7F52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>1</w:t>
            </w:r>
            <w:r w:rsidR="0088254E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6</w:t>
            </w: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>: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4</w:t>
            </w:r>
            <w:r w:rsidR="00146BFA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0</w:t>
            </w: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 xml:space="preserve"> - 1</w:t>
            </w:r>
            <w:r w:rsidR="00711860" w:rsidRPr="007C7F52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bg-BG" w:eastAsia="bg-BG"/>
              </w:rPr>
              <w:t>7:0</w:t>
            </w:r>
            <w:r w:rsidRPr="007C7F52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val="bg-BG" w:eastAsia="bg-BG"/>
              </w:rPr>
              <w:t>0 ч.</w:t>
            </w:r>
          </w:p>
        </w:tc>
        <w:tc>
          <w:tcPr>
            <w:tcW w:w="11198" w:type="dxa"/>
          </w:tcPr>
          <w:p w:rsidR="00C61056" w:rsidRPr="007C7F52" w:rsidRDefault="00C61056" w:rsidP="00F02B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C7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Дискусия, въпроси и отговори</w:t>
            </w:r>
          </w:p>
        </w:tc>
      </w:tr>
    </w:tbl>
    <w:p w:rsidR="00D95130" w:rsidRDefault="00D95130" w:rsidP="003C5D88">
      <w:pPr>
        <w:tabs>
          <w:tab w:val="left" w:pos="0"/>
        </w:tabs>
      </w:pPr>
    </w:p>
    <w:sectPr w:rsidR="00D95130" w:rsidSect="00DF6455">
      <w:footerReference w:type="default" r:id="rId13"/>
      <w:pgSz w:w="15840" w:h="12240" w:orient="landscape"/>
      <w:pgMar w:top="709" w:right="284" w:bottom="118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A5" w:rsidRDefault="007A12A5" w:rsidP="007A12A5">
      <w:pPr>
        <w:spacing w:after="0" w:line="240" w:lineRule="auto"/>
      </w:pPr>
      <w:r>
        <w:separator/>
      </w:r>
    </w:p>
  </w:endnote>
  <w:endnote w:type="continuationSeparator" w:id="0">
    <w:p w:rsidR="007A12A5" w:rsidRDefault="007A12A5" w:rsidP="007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88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12A5" w:rsidRDefault="007A1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2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12A5" w:rsidRDefault="007A1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A5" w:rsidRDefault="007A12A5" w:rsidP="007A12A5">
      <w:pPr>
        <w:spacing w:after="0" w:line="240" w:lineRule="auto"/>
      </w:pPr>
      <w:r>
        <w:separator/>
      </w:r>
    </w:p>
  </w:footnote>
  <w:footnote w:type="continuationSeparator" w:id="0">
    <w:p w:rsidR="007A12A5" w:rsidRDefault="007A12A5" w:rsidP="007A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BFC"/>
    <w:multiLevelType w:val="hybridMultilevel"/>
    <w:tmpl w:val="E55E03A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6"/>
    <w:rsid w:val="00083C15"/>
    <w:rsid w:val="000F29EE"/>
    <w:rsid w:val="001279E8"/>
    <w:rsid w:val="00146BFA"/>
    <w:rsid w:val="003C5D88"/>
    <w:rsid w:val="00581642"/>
    <w:rsid w:val="00614CC8"/>
    <w:rsid w:val="00641B2E"/>
    <w:rsid w:val="006B2389"/>
    <w:rsid w:val="006E3D37"/>
    <w:rsid w:val="00711860"/>
    <w:rsid w:val="00732466"/>
    <w:rsid w:val="00783837"/>
    <w:rsid w:val="007A12A5"/>
    <w:rsid w:val="007C7F52"/>
    <w:rsid w:val="00827F97"/>
    <w:rsid w:val="00844420"/>
    <w:rsid w:val="0088254E"/>
    <w:rsid w:val="008A2A54"/>
    <w:rsid w:val="008A4AFE"/>
    <w:rsid w:val="008E1521"/>
    <w:rsid w:val="00942716"/>
    <w:rsid w:val="00950237"/>
    <w:rsid w:val="00A70F4E"/>
    <w:rsid w:val="00AD32CF"/>
    <w:rsid w:val="00B17359"/>
    <w:rsid w:val="00B35AB3"/>
    <w:rsid w:val="00B6718E"/>
    <w:rsid w:val="00C00696"/>
    <w:rsid w:val="00C23993"/>
    <w:rsid w:val="00C61056"/>
    <w:rsid w:val="00CA4BDA"/>
    <w:rsid w:val="00CB5F1D"/>
    <w:rsid w:val="00CF4AA0"/>
    <w:rsid w:val="00D0193B"/>
    <w:rsid w:val="00D03C09"/>
    <w:rsid w:val="00D05CAC"/>
    <w:rsid w:val="00D529FC"/>
    <w:rsid w:val="00D87E54"/>
    <w:rsid w:val="00D95130"/>
    <w:rsid w:val="00DF6455"/>
    <w:rsid w:val="00ED4ACD"/>
    <w:rsid w:val="00EE20ED"/>
    <w:rsid w:val="00F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695D6"/>
  <w15:chartTrackingRefBased/>
  <w15:docId w15:val="{6A541002-7847-4753-A65A-67302A96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61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6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F02B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2-Accent6">
    <w:name w:val="Grid Table 2 Accent 6"/>
    <w:basedOn w:val="TableNormal"/>
    <w:uiPriority w:val="47"/>
    <w:rsid w:val="008E15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8E15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5">
    <w:name w:val="Grid Table 3 Accent 5"/>
    <w:basedOn w:val="TableNormal"/>
    <w:uiPriority w:val="48"/>
    <w:rsid w:val="007C7F5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32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2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A5"/>
  </w:style>
  <w:style w:type="paragraph" w:styleId="Footer">
    <w:name w:val="footer"/>
    <w:basedOn w:val="Normal"/>
    <w:link w:val="FooterChar"/>
    <w:uiPriority w:val="99"/>
    <w:unhideWhenUsed/>
    <w:rsid w:val="007A12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dpw-bg.webex.com/mrdpw-bg/j.php?MTID=mc6ec55e367a258d94614d9e3633443d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rdpw-bg.webex.com/mrdpw-bg/j.php?MTID=m7a5b58634dbbdb50975c2ccf84257ef2" TargetMode="External"/><Relationship Id="rId12" Type="http://schemas.openxmlformats.org/officeDocument/2006/relationships/hyperlink" Target="https://mrdpw-bg.webex.com/mrdpw-bg/j.php?MTID=m256615f7f2e3f02c2a0bb01d149036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rdpw-bg.webex.com/mrdpw-bg/j.php?MTID=m1b93346eacc4115be76d8b0862a699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rdpw-bg.webex.com/mrdpw-bg/j.php?MTID=ma9aab0b5c705e0db724125eb723600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dpw-bg.webex.com/mrdpw-bg/j.php?MTID=mc510ab8b0dc588ba5748c45ce7c29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VESELKA DOBREVA PETROVA</dc:creator>
  <cp:keywords/>
  <dc:description/>
  <cp:lastModifiedBy>VESELKA DOBREVA PETROVA</cp:lastModifiedBy>
  <cp:revision>8</cp:revision>
  <cp:lastPrinted>2024-02-21T10:55:00Z</cp:lastPrinted>
  <dcterms:created xsi:type="dcterms:W3CDTF">2024-03-11T08:18:00Z</dcterms:created>
  <dcterms:modified xsi:type="dcterms:W3CDTF">2024-03-11T08:53:00Z</dcterms:modified>
</cp:coreProperties>
</file>